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4EB" w:rsidRPr="00ED34EB" w:rsidRDefault="00ED34EB" w:rsidP="00ED34EB">
      <w:pPr>
        <w:spacing w:after="0" w:line="270" w:lineRule="atLeast"/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</w:pPr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fldChar w:fldCharType="begin"/>
      </w:r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instrText xml:space="preserve"> HYPERLINK "http://www.intiled.ru/press-center/articles/400-esthetics.html" </w:instrText>
      </w:r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fldChar w:fldCharType="separate"/>
      </w:r>
      <w:r w:rsidRPr="00ED34EB">
        <w:rPr>
          <w:rFonts w:ascii="Trebuchet MS" w:eastAsia="Times New Roman" w:hAnsi="Trebuchet MS" w:cs="Arial"/>
          <w:color w:val="777779"/>
          <w:sz w:val="20"/>
          <w:szCs w:val="20"/>
          <w:lang w:eastAsia="ru-RU"/>
        </w:rPr>
        <w:t>Архитектурное освещение: эстетика и практика</w:t>
      </w:r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fldChar w:fldCharType="end"/>
      </w:r>
    </w:p>
    <w:p w:rsidR="00ED34EB" w:rsidRPr="00ED34EB" w:rsidRDefault="00ED34EB" w:rsidP="00ED34EB">
      <w:pPr>
        <w:spacing w:before="100" w:beforeAutospacing="1" w:after="100" w:afterAutospacing="1" w:line="270" w:lineRule="atLeast"/>
        <w:rPr>
          <w:rFonts w:ascii="Trebuchet MS" w:eastAsia="Times New Roman" w:hAnsi="Trebuchet MS" w:cs="Arial"/>
          <w:i/>
          <w:iCs/>
          <w:color w:val="444446"/>
          <w:sz w:val="20"/>
          <w:szCs w:val="20"/>
          <w:lang w:eastAsia="ru-RU"/>
        </w:rPr>
      </w:pPr>
      <w:r w:rsidRPr="00ED34EB">
        <w:rPr>
          <w:rFonts w:ascii="Trebuchet MS" w:eastAsia="Times New Roman" w:hAnsi="Trebuchet MS" w:cs="Arial"/>
          <w:i/>
          <w:iCs/>
          <w:color w:val="444446"/>
          <w:sz w:val="20"/>
          <w:szCs w:val="20"/>
          <w:lang w:eastAsia="ru-RU"/>
        </w:rPr>
        <w:t>С наступлением темноты любое неосвещенное здание теряет свой архитектурный облик и будто «выключается» из ночной жизни города. Для торговых объектов это автоматически снижает поток посетителей, поскольку в темное время суток здание кажется закрытым. А памятники архитектуры, погруженные во мрак, превращают город в безликое пространство, состоящее из однотипных домов. Так почему же при очевидной необходимости архитектурной подсветки большинство городов России до сих пор не имеют яркого ночного облика?</w:t>
      </w:r>
    </w:p>
    <w:p w:rsidR="00ED34EB" w:rsidRPr="00ED34EB" w:rsidRDefault="00ED34EB" w:rsidP="00ED34EB">
      <w:pPr>
        <w:spacing w:before="100" w:beforeAutospacing="1" w:after="100" w:afterAutospacing="1" w:line="270" w:lineRule="atLeast"/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</w:pPr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>Архитектурное освещение – это уникальный современный инструмент, позволяющий вдохнуть жизнь в здание в темное время суток. Казалось бы, достаточно лишь смонтировать необходимое количество светильников на фасаде, и задача решена. Однако на практике все не так однозначно. С одной стороны, существует эстетическая составляющая проекта архитектурного освещения: подсветка должна делать ночное здание красивым. С другой стороны, мы сталкиваемся с рядом практических ограничений, таких как скромный бюджет проекта, специфика архитектуры здания и его месторасположения, требования корпоративных стандартов, индивидуальные пожелания заказчика и т.д. Таким образом, перед компанией, осуществляющей архитектурную подсветку, стоит сложная задача найти оптимальное сочетание между эстетикой и практикой реализации проекта освещения.</w:t>
      </w:r>
    </w:p>
    <w:p w:rsidR="00ED34EB" w:rsidRPr="00ED34EB" w:rsidRDefault="00ED34EB" w:rsidP="00ED34EB">
      <w:pPr>
        <w:spacing w:before="100" w:beforeAutospacing="1" w:after="100" w:afterAutospacing="1" w:line="270" w:lineRule="atLeast"/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</w:pPr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>Рассмотрим несколько примеров реализованных проектов архитектурной подсветки, где данная задача была успешно решена с использованием светодиодного оборудования производства "</w:t>
      </w:r>
      <w:proofErr w:type="spellStart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>IntiLED</w:t>
      </w:r>
      <w:proofErr w:type="spellEnd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>".</w:t>
      </w:r>
    </w:p>
    <w:p w:rsidR="00ED34EB" w:rsidRPr="00ED34EB" w:rsidRDefault="00ED34EB" w:rsidP="00ED34EB">
      <w:pPr>
        <w:spacing w:after="0" w:line="270" w:lineRule="atLeast"/>
        <w:jc w:val="center"/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</w:pPr>
      <w:r w:rsidRPr="00ED34EB">
        <w:rPr>
          <w:rFonts w:ascii="Trebuchet MS" w:eastAsia="Times New Roman" w:hAnsi="Trebuchet MS" w:cs="Arial"/>
          <w:b/>
          <w:bCs/>
          <w:color w:val="444446"/>
          <w:sz w:val="20"/>
          <w:szCs w:val="20"/>
          <w:lang w:eastAsia="ru-RU"/>
        </w:rPr>
        <w:t>1. Дизайн-завод "Флакон", Москва</w:t>
      </w:r>
    </w:p>
    <w:p w:rsidR="00ED34EB" w:rsidRPr="00ED34EB" w:rsidRDefault="00ED34EB" w:rsidP="00ED34EB">
      <w:pPr>
        <w:spacing w:after="0" w:line="270" w:lineRule="atLeast"/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</w:pPr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br/>
        <w:t xml:space="preserve">Флакон – это комплекс офисных пространств и </w:t>
      </w:r>
      <w:proofErr w:type="spellStart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>event</w:t>
      </w:r>
      <w:proofErr w:type="spellEnd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 xml:space="preserve">-площадей в стиле </w:t>
      </w:r>
      <w:proofErr w:type="spellStart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>loft</w:t>
      </w:r>
      <w:proofErr w:type="spellEnd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 xml:space="preserve">, расположенный недалеко от центра Москвы. Здание объединяет в своих стенах дизайн, моду, архитектуру и другие творческие направления. Главным ограничением при реализации проекта архитектурного освещения </w:t>
      </w:r>
      <w:proofErr w:type="gramStart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>дизайн-завода</w:t>
      </w:r>
      <w:proofErr w:type="gramEnd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 xml:space="preserve"> был достаточно скромный бюджет. При этом необходимо было решить сразу несколько задач: не только создать световой акцент на названии "Флакон", но и подчеркнуть креативную направленность здания. Решение обеих задач было найдено в применении приемов локального освещения. Светодиодные прожекторы серии </w:t>
      </w:r>
      <w:proofErr w:type="spellStart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>IntiRAY</w:t>
      </w:r>
      <w:proofErr w:type="spellEnd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 xml:space="preserve"> производства "</w:t>
      </w:r>
      <w:proofErr w:type="spellStart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>IntiLED</w:t>
      </w:r>
      <w:proofErr w:type="spellEnd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 xml:space="preserve">" создают световой акцент на том участке фасада, где размещено название комплекса, а линейные светильники серии </w:t>
      </w:r>
      <w:proofErr w:type="spellStart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>IntiLINE</w:t>
      </w:r>
      <w:proofErr w:type="spellEnd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 xml:space="preserve"> образуют причудливую игру света, оттеняя фактуру кирпичной кладки фасада. Креативную направленность здания подчеркивает многообразие цветов подсветки за счет применения RGB-прожекторов, а благодаря использованию в них вторичной оптики 22 градуса были достигнуты качественное смешение цветов и равномерная освещенность нескольких этажей здания. Стоит также добавить, что в решении задач динамической подсветки светодиоды являются оптимальным решением: благодаря </w:t>
      </w:r>
      <w:proofErr w:type="spellStart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>безинерционности</w:t>
      </w:r>
      <w:proofErr w:type="spellEnd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 xml:space="preserve"> данных источников света они устойчивы к многократным включениям и выключениям, за счет чего, собственно, и создаются динамические световые эффекты.</w:t>
      </w:r>
      <w:r w:rsidRPr="00ED34EB">
        <w:rPr>
          <w:rFonts w:ascii="Trebuchet MS" w:eastAsia="Times New Roman" w:hAnsi="Trebuchet MS" w:cs="Arial"/>
          <w:b/>
          <w:bCs/>
          <w:color w:val="444446"/>
          <w:sz w:val="20"/>
          <w:szCs w:val="20"/>
          <w:lang w:eastAsia="ru-RU"/>
        </w:rPr>
        <w:t xml:space="preserve"> РИС 1</w:t>
      </w:r>
    </w:p>
    <w:p w:rsidR="00ED34EB" w:rsidRPr="00ED34EB" w:rsidRDefault="00ED34EB" w:rsidP="00ED34EB">
      <w:pPr>
        <w:spacing w:before="100" w:beforeAutospacing="1" w:after="100" w:afterAutospacing="1" w:line="270" w:lineRule="atLeast"/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</w:pPr>
      <w:r>
        <w:rPr>
          <w:rFonts w:ascii="Trebuchet MS" w:eastAsia="Times New Roman" w:hAnsi="Trebuchet MS" w:cs="Arial"/>
          <w:noProof/>
          <w:color w:val="444446"/>
          <w:sz w:val="20"/>
          <w:szCs w:val="20"/>
          <w:lang w:eastAsia="ru-RU"/>
        </w:rPr>
        <w:lastRenderedPageBreak/>
        <w:drawing>
          <wp:inline distT="0" distB="0" distL="0" distR="0">
            <wp:extent cx="5710555" cy="3813175"/>
            <wp:effectExtent l="0" t="0" r="4445" b="0"/>
            <wp:docPr id="7" name="Рисунок 7" descr="Дизайн-завод флак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зайн-завод флакон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4EB" w:rsidRPr="00ED34EB" w:rsidRDefault="00ED34EB" w:rsidP="00ED34EB">
      <w:pPr>
        <w:spacing w:after="0" w:line="270" w:lineRule="atLeast"/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</w:pPr>
    </w:p>
    <w:p w:rsidR="00ED34EB" w:rsidRPr="00ED34EB" w:rsidRDefault="00ED34EB" w:rsidP="00ED34EB">
      <w:pPr>
        <w:spacing w:after="0" w:line="270" w:lineRule="atLeast"/>
        <w:jc w:val="center"/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</w:pPr>
      <w:r w:rsidRPr="00ED34EB">
        <w:rPr>
          <w:rFonts w:ascii="Trebuchet MS" w:eastAsia="Times New Roman" w:hAnsi="Trebuchet MS" w:cs="Arial"/>
          <w:b/>
          <w:bCs/>
          <w:color w:val="444446"/>
          <w:sz w:val="20"/>
          <w:szCs w:val="20"/>
          <w:lang w:eastAsia="ru-RU"/>
        </w:rPr>
        <w:t>2. Ресторан "</w:t>
      </w:r>
      <w:proofErr w:type="spellStart"/>
      <w:r w:rsidRPr="00ED34EB">
        <w:rPr>
          <w:rFonts w:ascii="Trebuchet MS" w:eastAsia="Times New Roman" w:hAnsi="Trebuchet MS" w:cs="Arial"/>
          <w:b/>
          <w:bCs/>
          <w:color w:val="444446"/>
          <w:sz w:val="20"/>
          <w:szCs w:val="20"/>
          <w:lang w:eastAsia="ru-RU"/>
        </w:rPr>
        <w:t>Fish</w:t>
      </w:r>
      <w:proofErr w:type="spellEnd"/>
      <w:r w:rsidRPr="00ED34EB">
        <w:rPr>
          <w:rFonts w:ascii="Trebuchet MS" w:eastAsia="Times New Roman" w:hAnsi="Trebuchet MS" w:cs="Arial"/>
          <w:b/>
          <w:bCs/>
          <w:color w:val="444446"/>
          <w:sz w:val="20"/>
          <w:szCs w:val="20"/>
          <w:lang w:eastAsia="ru-RU"/>
        </w:rPr>
        <w:t>", Москва</w:t>
      </w:r>
    </w:p>
    <w:p w:rsidR="00ED34EB" w:rsidRPr="00ED34EB" w:rsidRDefault="00ED34EB" w:rsidP="00ED34EB">
      <w:pPr>
        <w:spacing w:before="100" w:beforeAutospacing="1" w:after="100" w:afterAutospacing="1" w:line="270" w:lineRule="atLeast"/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</w:pPr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br/>
        <w:t xml:space="preserve">Ресторан </w:t>
      </w:r>
      <w:proofErr w:type="spellStart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>Fish</w:t>
      </w:r>
      <w:proofErr w:type="spellEnd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 xml:space="preserve"> можно смело назвать нестандартным заведением, т.к. это не только ресторан, но и бар, и веранда, и искусственный пляж. И все это уместилось на плавучей барже, пришвартованной у гостиницы "Украина". В данном проекте скромный бюджет на архитектурную подсветку также выступал главным ограничением. При этом посредством архитектурного освещения необходимо было эффектно выделить объект на фоне масштабных построек центра столицы. Решение было найдено в использовании </w:t>
      </w:r>
      <w:proofErr w:type="gramStart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>мощных</w:t>
      </w:r>
      <w:proofErr w:type="gramEnd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 xml:space="preserve"> RGB-прожекторов серии </w:t>
      </w:r>
      <w:proofErr w:type="spellStart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>IntiRAY</w:t>
      </w:r>
      <w:proofErr w:type="spellEnd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 xml:space="preserve"> с двенадцатиградусной оптикой. Прожекторы освещают ресторан яркими, сочными и равномерными цветами, выделяя его не только на фоне темной воды, но и многоэтажных зданий вокруг. При этом помимо непосредственно светового оборудования на объекте также была установлена система управления освещением на базе ПК производства "</w:t>
      </w:r>
      <w:proofErr w:type="spellStart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>IntiLED</w:t>
      </w:r>
      <w:proofErr w:type="spellEnd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 xml:space="preserve">", позволяющая собственнику самостоятельно создавать сценарии светодиодной подсветки и управлять ночным обликом ресторана. </w:t>
      </w:r>
      <w:r w:rsidRPr="00ED34EB">
        <w:rPr>
          <w:rFonts w:ascii="Trebuchet MS" w:eastAsia="Times New Roman" w:hAnsi="Trebuchet MS" w:cs="Arial"/>
          <w:b/>
          <w:bCs/>
          <w:color w:val="444446"/>
          <w:sz w:val="20"/>
          <w:szCs w:val="20"/>
          <w:lang w:eastAsia="ru-RU"/>
        </w:rPr>
        <w:t>РИС 2</w:t>
      </w:r>
    </w:p>
    <w:p w:rsidR="00ED34EB" w:rsidRPr="00ED34EB" w:rsidRDefault="00ED34EB" w:rsidP="00ED34EB">
      <w:pPr>
        <w:spacing w:before="100" w:beforeAutospacing="1" w:after="240" w:line="270" w:lineRule="atLeast"/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</w:pPr>
      <w:r>
        <w:rPr>
          <w:rFonts w:ascii="Trebuchet MS" w:eastAsia="Times New Roman" w:hAnsi="Trebuchet MS" w:cs="Arial"/>
          <w:noProof/>
          <w:color w:val="444446"/>
          <w:sz w:val="20"/>
          <w:szCs w:val="20"/>
          <w:lang w:eastAsia="ru-RU"/>
        </w:rPr>
        <w:lastRenderedPageBreak/>
        <w:drawing>
          <wp:inline distT="0" distB="0" distL="0" distR="0">
            <wp:extent cx="5710555" cy="3813175"/>
            <wp:effectExtent l="0" t="0" r="4445" b="0"/>
            <wp:docPr id="6" name="Рисунок 6" descr="Ресторан 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сторан Fis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4EB" w:rsidRPr="00ED34EB" w:rsidRDefault="00ED34EB" w:rsidP="00ED34EB">
      <w:pPr>
        <w:spacing w:after="0" w:line="270" w:lineRule="atLeast"/>
        <w:jc w:val="center"/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</w:pPr>
      <w:r w:rsidRPr="00ED34EB">
        <w:rPr>
          <w:rFonts w:ascii="Trebuchet MS" w:eastAsia="Times New Roman" w:hAnsi="Trebuchet MS" w:cs="Arial"/>
          <w:b/>
          <w:bCs/>
          <w:color w:val="444446"/>
          <w:sz w:val="20"/>
          <w:szCs w:val="20"/>
          <w:lang w:eastAsia="ru-RU"/>
        </w:rPr>
        <w:t>3. Центральный офис Сбербанка, Тула.</w:t>
      </w:r>
    </w:p>
    <w:p w:rsidR="00ED34EB" w:rsidRPr="00ED34EB" w:rsidRDefault="00ED34EB" w:rsidP="00ED34EB">
      <w:pPr>
        <w:spacing w:before="100" w:beforeAutospacing="1" w:after="100" w:afterAutospacing="1" w:line="270" w:lineRule="atLeast"/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</w:pPr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br/>
        <w:t xml:space="preserve">Сбербанк, безусловно, не нуждается в представлении: это крупнейший банк России и СНГ. Как и в любой крупной компании федерального уровня, в Сбербанке очень жестко контролируется соблюдение корпоративных стандартов в отделениях и офисах по всей России. Поэтому одной из основных задач при подсветке центрального офиса в Туле было сделать доминирующим фирменный зеленый цвет. Другим важным условием было наличие возможности легко менять зеленую корпоративную подсветку на оригинальное и разнообразное праздничное освещение. Архитектурное освещение здания, соответствующее требованиям заказчика, было реализовано с помощью трех видов светодиодных светильников: прожекторы </w:t>
      </w:r>
      <w:proofErr w:type="spellStart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>IntiRAY</w:t>
      </w:r>
      <w:proofErr w:type="spellEnd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 xml:space="preserve"> освещают межоконные пространства и колонны, линейные светильники </w:t>
      </w:r>
      <w:proofErr w:type="spellStart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>IntiLINE</w:t>
      </w:r>
      <w:proofErr w:type="spellEnd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 xml:space="preserve"> освещают оконные проемы под козырьком, а светодиодные </w:t>
      </w:r>
      <w:proofErr w:type="spellStart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>IntiTUBE</w:t>
      </w:r>
      <w:proofErr w:type="spellEnd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 xml:space="preserve"> служат для контурной подсветки центральной части здания. Корпоративный стиль центрального офиса подразумевает сочетание подсветки зеленого и белого цветов, с преобладанием зеленого. А в праздничные дни внешний вид здания кардинально меняется: например, в день России на фасаде красовался </w:t>
      </w:r>
      <w:proofErr w:type="spellStart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>триколор</w:t>
      </w:r>
      <w:proofErr w:type="spellEnd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 xml:space="preserve">, для Нового Года была выбрана </w:t>
      </w:r>
      <w:proofErr w:type="spellStart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>цветодинамическая</w:t>
      </w:r>
      <w:proofErr w:type="spellEnd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 xml:space="preserve"> подсветка всеми цветами радуги, на 8 марта – монохромная </w:t>
      </w:r>
      <w:proofErr w:type="spellStart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>светодинамическая</w:t>
      </w:r>
      <w:proofErr w:type="spellEnd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 xml:space="preserve"> подсветка (желтая, синяя, фиолетовая и т.п.). </w:t>
      </w:r>
      <w:r w:rsidRPr="00ED34EB">
        <w:rPr>
          <w:rFonts w:ascii="Trebuchet MS" w:eastAsia="Times New Roman" w:hAnsi="Trebuchet MS" w:cs="Arial"/>
          <w:b/>
          <w:bCs/>
          <w:color w:val="444446"/>
          <w:sz w:val="20"/>
          <w:szCs w:val="20"/>
          <w:lang w:eastAsia="ru-RU"/>
        </w:rPr>
        <w:t>РИС 3</w:t>
      </w:r>
    </w:p>
    <w:p w:rsidR="00ED34EB" w:rsidRPr="00ED34EB" w:rsidRDefault="00ED34EB" w:rsidP="00ED34EB">
      <w:pPr>
        <w:spacing w:before="100" w:beforeAutospacing="1" w:after="240" w:line="270" w:lineRule="atLeast"/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</w:pPr>
      <w:r>
        <w:rPr>
          <w:rFonts w:ascii="Trebuchet MS" w:eastAsia="Times New Roman" w:hAnsi="Trebuchet MS" w:cs="Arial"/>
          <w:noProof/>
          <w:color w:val="444446"/>
          <w:sz w:val="20"/>
          <w:szCs w:val="20"/>
          <w:lang w:eastAsia="ru-RU"/>
        </w:rPr>
        <w:lastRenderedPageBreak/>
        <w:drawing>
          <wp:inline distT="0" distB="0" distL="0" distR="0">
            <wp:extent cx="5710555" cy="3813175"/>
            <wp:effectExtent l="0" t="0" r="4445" b="0"/>
            <wp:docPr id="5" name="Рисунок 5" descr="Центральный офис Сберб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Центральный офис Сбербан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4EB" w:rsidRPr="00ED34EB" w:rsidRDefault="00ED34EB" w:rsidP="00ED34EB">
      <w:pPr>
        <w:spacing w:after="0" w:line="270" w:lineRule="atLeast"/>
        <w:jc w:val="center"/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</w:pPr>
      <w:r w:rsidRPr="00ED34EB">
        <w:rPr>
          <w:rFonts w:ascii="Trebuchet MS" w:eastAsia="Times New Roman" w:hAnsi="Trebuchet MS" w:cs="Arial"/>
          <w:b/>
          <w:bCs/>
          <w:color w:val="444446"/>
          <w:sz w:val="20"/>
          <w:szCs w:val="20"/>
          <w:lang w:eastAsia="ru-RU"/>
        </w:rPr>
        <w:t>4. Бизнес-центр, Тула</w:t>
      </w:r>
    </w:p>
    <w:p w:rsidR="00ED34EB" w:rsidRPr="00ED34EB" w:rsidRDefault="00ED34EB" w:rsidP="00ED34EB">
      <w:pPr>
        <w:spacing w:before="100" w:beforeAutospacing="1" w:after="100" w:afterAutospacing="1" w:line="270" w:lineRule="atLeast"/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</w:pPr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br/>
        <w:t xml:space="preserve">Бизнес-центр располагается в здании бывших келий женского Успенского монастыря. Также на территории монастыря находятся два храма, получившие статус памятников архитектуры федерального значения: Успенский собор и </w:t>
      </w:r>
      <w:proofErr w:type="spellStart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>Спасо</w:t>
      </w:r>
      <w:proofErr w:type="spellEnd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 xml:space="preserve">-Преображенская церковь. Все постройки, входящие в состав монастыря, образуют единый архитектурный ансамбль, и целью фасадной подсветки в данном проекте было не нарушить существующую гармонию. Необходимо было подчеркнуть фактуру здания, сделать акцент на игре светотеней. Для этих целей в проекте были использованы линейные светодиодные светильники серии </w:t>
      </w:r>
      <w:proofErr w:type="spellStart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>IntiLINE</w:t>
      </w:r>
      <w:proofErr w:type="spellEnd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 xml:space="preserve"> двух длин: 30 и 60 сантиметров, а также акцентные прожекторы </w:t>
      </w:r>
      <w:proofErr w:type="spellStart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>IntiROLL</w:t>
      </w:r>
      <w:proofErr w:type="spellEnd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 xml:space="preserve">. Короткими линейными прожекторами освещены межоконные проемы первого и второго этажа, длинными – выделяющиеся проемы окон на третьем этаже. Прожекторы </w:t>
      </w:r>
      <w:proofErr w:type="spellStart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>IntiROLL</w:t>
      </w:r>
      <w:proofErr w:type="spellEnd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 xml:space="preserve"> освещают мелкие декоративные элементы фасада. В общей сложности в проекте архитектурного освещения </w:t>
      </w:r>
      <w:proofErr w:type="gramStart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>бизнес-центра</w:t>
      </w:r>
      <w:proofErr w:type="gramEnd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 xml:space="preserve"> задействовано почти 200 светодиодных светильников </w:t>
      </w:r>
      <w:proofErr w:type="spellStart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>IntiLED</w:t>
      </w:r>
      <w:proofErr w:type="spellEnd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>.</w:t>
      </w:r>
      <w:r w:rsidRPr="00ED34EB">
        <w:rPr>
          <w:rFonts w:ascii="Trebuchet MS" w:eastAsia="Times New Roman" w:hAnsi="Trebuchet MS" w:cs="Arial"/>
          <w:b/>
          <w:bCs/>
          <w:color w:val="444446"/>
          <w:sz w:val="20"/>
          <w:szCs w:val="20"/>
          <w:lang w:eastAsia="ru-RU"/>
        </w:rPr>
        <w:t xml:space="preserve"> РИС 4</w:t>
      </w:r>
    </w:p>
    <w:p w:rsidR="00ED34EB" w:rsidRPr="00ED34EB" w:rsidRDefault="00ED34EB" w:rsidP="00ED34EB">
      <w:pPr>
        <w:spacing w:before="100" w:beforeAutospacing="1" w:after="240" w:line="270" w:lineRule="atLeast"/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</w:pPr>
      <w:r>
        <w:rPr>
          <w:rFonts w:ascii="Trebuchet MS" w:eastAsia="Times New Roman" w:hAnsi="Trebuchet MS" w:cs="Arial"/>
          <w:noProof/>
          <w:color w:val="444446"/>
          <w:sz w:val="20"/>
          <w:szCs w:val="20"/>
          <w:lang w:eastAsia="ru-RU"/>
        </w:rPr>
        <w:lastRenderedPageBreak/>
        <w:drawing>
          <wp:inline distT="0" distB="0" distL="0" distR="0">
            <wp:extent cx="5710555" cy="3795395"/>
            <wp:effectExtent l="0" t="0" r="4445" b="0"/>
            <wp:docPr id="4" name="Рисунок 4" descr="Бизнес-цен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изнес-цент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4EB" w:rsidRPr="00ED34EB" w:rsidRDefault="00ED34EB" w:rsidP="00ED34EB">
      <w:pPr>
        <w:spacing w:after="0" w:line="270" w:lineRule="atLeast"/>
        <w:jc w:val="center"/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</w:pPr>
      <w:r w:rsidRPr="00ED34EB">
        <w:rPr>
          <w:rFonts w:ascii="Trebuchet MS" w:eastAsia="Times New Roman" w:hAnsi="Trebuchet MS" w:cs="Arial"/>
          <w:b/>
          <w:bCs/>
          <w:color w:val="444446"/>
          <w:sz w:val="20"/>
          <w:szCs w:val="20"/>
          <w:lang w:eastAsia="ru-RU"/>
        </w:rPr>
        <w:t xml:space="preserve">5. Бастион императора Павла, Павловск </w:t>
      </w:r>
    </w:p>
    <w:p w:rsidR="00ED34EB" w:rsidRPr="00ED34EB" w:rsidRDefault="00ED34EB" w:rsidP="00ED34EB">
      <w:pPr>
        <w:spacing w:before="100" w:beforeAutospacing="1" w:after="100" w:afterAutospacing="1" w:line="270" w:lineRule="atLeast"/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</w:pPr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br/>
        <w:t xml:space="preserve">Бастион императора Павла – это настоящая крепость, выстроенная в конце 18 века императором Павлом вокруг загородной резиденции </w:t>
      </w:r>
      <w:proofErr w:type="spellStart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>Мариенталь</w:t>
      </w:r>
      <w:proofErr w:type="spellEnd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 xml:space="preserve">. Это еще один характерный пример освещения памятников архитектуры, в данном случае исторический статус здания накладывал ограничения на размещение светильников: необходимо было использовать самый тактичный и аккуратный способ освещения — осуществить подсветку здания с грунта. Для этой цели как нельзя лучше подошли грунтовые светильники серии </w:t>
      </w:r>
      <w:proofErr w:type="spellStart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>IntiGROUND</w:t>
      </w:r>
      <w:proofErr w:type="spellEnd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 xml:space="preserve">. Световой поток до 3000 лм позволил равномерно осветить даже высокие башни крепости. Теплый белый свет освещения оттеняет персиковый цвет фасада. Стоит отметить, что светильникам </w:t>
      </w:r>
      <w:proofErr w:type="spellStart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>IntiGROUND</w:t>
      </w:r>
      <w:proofErr w:type="spellEnd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 xml:space="preserve"> приходится работать в условиях повышенной влажности, перепадов температур, движения грунта, поэтому им необходима дополнительная защита: для высокой влагостойкости все грунтовые светодиодные светильники серии </w:t>
      </w:r>
      <w:proofErr w:type="spellStart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>IntiGROUND</w:t>
      </w:r>
      <w:proofErr w:type="spellEnd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 xml:space="preserve"> комплектуются защищенными блоками питания, драйверами и светодиодными модулями. Конструкция светильника позволяет ему выдерживать динамическую нагрузку до 2-х тонн. </w:t>
      </w:r>
      <w:r w:rsidRPr="00ED34EB">
        <w:rPr>
          <w:rFonts w:ascii="Trebuchet MS" w:eastAsia="Times New Roman" w:hAnsi="Trebuchet MS" w:cs="Arial"/>
          <w:b/>
          <w:bCs/>
          <w:color w:val="444446"/>
          <w:sz w:val="20"/>
          <w:szCs w:val="20"/>
          <w:lang w:eastAsia="ru-RU"/>
        </w:rPr>
        <w:t>РИС 5</w:t>
      </w:r>
    </w:p>
    <w:p w:rsidR="00ED34EB" w:rsidRPr="00ED34EB" w:rsidRDefault="00ED34EB" w:rsidP="00ED34EB">
      <w:pPr>
        <w:spacing w:before="100" w:beforeAutospacing="1" w:after="240" w:line="270" w:lineRule="atLeast"/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</w:pPr>
      <w:r>
        <w:rPr>
          <w:rFonts w:ascii="Trebuchet MS" w:eastAsia="Times New Roman" w:hAnsi="Trebuchet MS" w:cs="Arial"/>
          <w:noProof/>
          <w:color w:val="444446"/>
          <w:sz w:val="20"/>
          <w:szCs w:val="20"/>
          <w:lang w:eastAsia="ru-RU"/>
        </w:rPr>
        <w:lastRenderedPageBreak/>
        <w:drawing>
          <wp:inline distT="0" distB="0" distL="0" distR="0">
            <wp:extent cx="5710555" cy="3813175"/>
            <wp:effectExtent l="0" t="0" r="4445" b="0"/>
            <wp:docPr id="3" name="Рисунок 3" descr="Бастион императора Пав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астион императора Павл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4EB" w:rsidRPr="00ED34EB" w:rsidRDefault="00ED34EB" w:rsidP="00ED34EB">
      <w:pPr>
        <w:spacing w:after="0" w:line="270" w:lineRule="atLeast"/>
        <w:jc w:val="center"/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</w:pPr>
      <w:r w:rsidRPr="00ED34EB">
        <w:rPr>
          <w:rFonts w:ascii="Trebuchet MS" w:eastAsia="Times New Roman" w:hAnsi="Trebuchet MS" w:cs="Arial"/>
          <w:b/>
          <w:bCs/>
          <w:color w:val="444446"/>
          <w:sz w:val="20"/>
          <w:szCs w:val="20"/>
          <w:lang w:eastAsia="ru-RU"/>
        </w:rPr>
        <w:t>6. Центральный стадион, Екатеринбург</w:t>
      </w:r>
    </w:p>
    <w:p w:rsidR="00ED34EB" w:rsidRPr="00ED34EB" w:rsidRDefault="00ED34EB" w:rsidP="00ED34EB">
      <w:pPr>
        <w:spacing w:before="100" w:beforeAutospacing="1" w:after="100" w:afterAutospacing="1" w:line="270" w:lineRule="atLeast"/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</w:pPr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br/>
        <w:t xml:space="preserve">Центральный стадион Екатеринбурга – это не только основное спортивное сооружение города, но еще и объект с выдающейся архитектурой, а также памятник истории и культуры. 19 августа 2011 года Центральный стадион был торжественно открыт после реконструкции. Основной задачей реконструкции было приспособление стадиона в его первоначальном виде к современному использованию. Внешний облик, созданный в 1957 году, был полностью сохранен за счет проведения реставрации наружных стен и скульптурных композиций. Также реконструкция подразумевала современную архитектурную подсветку стадиона. Одной из задач было красиво осветить богатую с архитектурной точки зрения входную группу объекта. Статуи, являющиеся неотъемлемой частью входного ансамбля, были подсвечены контражуром, без засветки близлежащего пространства, что гармонично выделило их на фоне фасада и добавило всей композиции объема. Светодиодные светильники </w:t>
      </w:r>
      <w:proofErr w:type="spellStart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>IntiLINE</w:t>
      </w:r>
      <w:proofErr w:type="spellEnd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 xml:space="preserve"> с узкой 15-градусной оптикой были установлены за статуями. Данный проект получил номинацию «Лучший дизайн архитектурного освещения» в конкурсе «Российский светодизайн-2011».</w:t>
      </w:r>
      <w:r w:rsidRPr="00ED34EB">
        <w:rPr>
          <w:rFonts w:ascii="Trebuchet MS" w:eastAsia="Times New Roman" w:hAnsi="Trebuchet MS" w:cs="Arial"/>
          <w:b/>
          <w:bCs/>
          <w:color w:val="444446"/>
          <w:sz w:val="20"/>
          <w:szCs w:val="20"/>
          <w:lang w:eastAsia="ru-RU"/>
        </w:rPr>
        <w:t xml:space="preserve"> РИС 6</w:t>
      </w:r>
    </w:p>
    <w:p w:rsidR="00ED34EB" w:rsidRPr="00ED34EB" w:rsidRDefault="00ED34EB" w:rsidP="00ED34EB">
      <w:pPr>
        <w:spacing w:before="100" w:beforeAutospacing="1" w:after="240" w:line="270" w:lineRule="atLeast"/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</w:pPr>
      <w:r>
        <w:rPr>
          <w:rFonts w:ascii="Trebuchet MS" w:eastAsia="Times New Roman" w:hAnsi="Trebuchet MS" w:cs="Arial"/>
          <w:noProof/>
          <w:color w:val="444446"/>
          <w:sz w:val="20"/>
          <w:szCs w:val="20"/>
          <w:lang w:eastAsia="ru-RU"/>
        </w:rPr>
        <w:lastRenderedPageBreak/>
        <w:drawing>
          <wp:inline distT="0" distB="0" distL="0" distR="0">
            <wp:extent cx="5710555" cy="3813175"/>
            <wp:effectExtent l="0" t="0" r="4445" b="0"/>
            <wp:docPr id="2" name="Рисунок 2" descr="Центральный стади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Центральный стадион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4EB" w:rsidRPr="00ED34EB" w:rsidRDefault="00ED34EB" w:rsidP="00ED34EB">
      <w:pPr>
        <w:spacing w:after="0" w:line="270" w:lineRule="atLeast"/>
        <w:jc w:val="center"/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</w:pPr>
      <w:r w:rsidRPr="00ED34EB">
        <w:rPr>
          <w:rFonts w:ascii="Trebuchet MS" w:eastAsia="Times New Roman" w:hAnsi="Trebuchet MS" w:cs="Arial"/>
          <w:b/>
          <w:bCs/>
          <w:color w:val="444446"/>
          <w:sz w:val="20"/>
          <w:szCs w:val="20"/>
          <w:lang w:eastAsia="ru-RU"/>
        </w:rPr>
        <w:t>7. Контакт-центр РЖД, Екатеринбург</w:t>
      </w:r>
    </w:p>
    <w:p w:rsidR="00ED34EB" w:rsidRPr="00ED34EB" w:rsidRDefault="00ED34EB" w:rsidP="00ED34EB">
      <w:pPr>
        <w:spacing w:before="100" w:beforeAutospacing="1" w:after="100" w:afterAutospacing="1" w:line="270" w:lineRule="atLeast"/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</w:pPr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br/>
        <w:t xml:space="preserve">Здание </w:t>
      </w:r>
      <w:proofErr w:type="gramStart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>контакт-центра</w:t>
      </w:r>
      <w:proofErr w:type="gramEnd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 xml:space="preserve"> РЖД достаточно утилитарно, без выдающихся архитектурных и декоративных элементов фасада. Данный объект можно назвать типичным: на практике большое количество типовых зданий нуждаются в архитектурной подсветке, при этом грамотно осветить такое здание – это сложная задача для </w:t>
      </w:r>
      <w:proofErr w:type="spellStart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>светодизайнера</w:t>
      </w:r>
      <w:proofErr w:type="spellEnd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 xml:space="preserve">. В данном случае при проектировании освещения необходимо было сделать акцент на тех минимальных архитектурных элементах, которые присутствовали на фасаде, а именно — на оконных проемах с элементами красного цвета и козырьке. Цель была достигнута применением линейных светодиодных светильников серии </w:t>
      </w:r>
      <w:proofErr w:type="spellStart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>IntiLINE</w:t>
      </w:r>
      <w:proofErr w:type="spellEnd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 xml:space="preserve"> с узкой 15-градусной оптикой: установленные непосредственно под окнами первого этажа, они залили светом и сами окна снаружи, и козырек. Таким образом, одним средством были решены сразу две задачи. </w:t>
      </w:r>
      <w:r w:rsidRPr="00ED34EB">
        <w:rPr>
          <w:rFonts w:ascii="Trebuchet MS" w:eastAsia="Times New Roman" w:hAnsi="Trebuchet MS" w:cs="Arial"/>
          <w:b/>
          <w:bCs/>
          <w:color w:val="444446"/>
          <w:sz w:val="20"/>
          <w:szCs w:val="20"/>
          <w:lang w:eastAsia="ru-RU"/>
        </w:rPr>
        <w:t xml:space="preserve">РИС 7 </w:t>
      </w:r>
    </w:p>
    <w:p w:rsidR="00ED34EB" w:rsidRPr="00ED34EB" w:rsidRDefault="00ED34EB" w:rsidP="00ED34EB">
      <w:pPr>
        <w:spacing w:before="100" w:beforeAutospacing="1" w:after="240" w:line="270" w:lineRule="atLeast"/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</w:pPr>
      <w:r>
        <w:rPr>
          <w:rFonts w:ascii="Trebuchet MS" w:eastAsia="Times New Roman" w:hAnsi="Trebuchet MS" w:cs="Arial"/>
          <w:noProof/>
          <w:color w:val="444446"/>
          <w:sz w:val="20"/>
          <w:szCs w:val="20"/>
          <w:lang w:eastAsia="ru-RU"/>
        </w:rPr>
        <w:lastRenderedPageBreak/>
        <w:drawing>
          <wp:inline distT="0" distB="0" distL="0" distR="0">
            <wp:extent cx="5710555" cy="3813175"/>
            <wp:effectExtent l="0" t="0" r="4445" b="0"/>
            <wp:docPr id="1" name="Рисунок 1" descr="Контакт-центр РЖ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нтакт-центр РЖД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br/>
      </w:r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br/>
      </w:r>
      <w:r w:rsidRPr="00ED34EB">
        <w:rPr>
          <w:rFonts w:ascii="Trebuchet MS" w:eastAsia="Times New Roman" w:hAnsi="Trebuchet MS" w:cs="Arial"/>
          <w:b/>
          <w:bCs/>
          <w:color w:val="444446"/>
          <w:sz w:val="20"/>
          <w:szCs w:val="20"/>
          <w:lang w:eastAsia="ru-RU"/>
        </w:rPr>
        <w:t>Выводы:</w:t>
      </w:r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 xml:space="preserve"> Безусловно, рассмотренные в статье примеры проектов раскрывают далеко не весь перечень трудностей, возникающих в ходе реализации проектов архитектурной подсветки. Зачастую </w:t>
      </w:r>
      <w:proofErr w:type="spellStart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>светодизайнеру</w:t>
      </w:r>
      <w:proofErr w:type="spellEnd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 xml:space="preserve"> приходится решать целый комплекс задач и принимать во внимание множество ограничений, накладываемых как на само светотехническое оборудование, так и на его размещение и монтаж на фасаде. Однако все задачи успешно решаются с помощью качественного светотехнического оборудования в руках опытного дизайнера. </w:t>
      </w:r>
    </w:p>
    <w:p w:rsidR="00ED34EB" w:rsidRPr="00ED34EB" w:rsidRDefault="00ED34EB" w:rsidP="00ED34EB">
      <w:pPr>
        <w:spacing w:after="0" w:line="270" w:lineRule="atLeast"/>
        <w:jc w:val="right"/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</w:pPr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>Авторы: руководитель отдела маркетинга компании "</w:t>
      </w:r>
      <w:proofErr w:type="spellStart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>IntiLED</w:t>
      </w:r>
      <w:proofErr w:type="spellEnd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 xml:space="preserve">" </w:t>
      </w:r>
      <w:r w:rsidRPr="00ED34EB">
        <w:rPr>
          <w:rFonts w:ascii="Trebuchet MS" w:eastAsia="Times New Roman" w:hAnsi="Trebuchet MS" w:cs="Arial"/>
          <w:b/>
          <w:bCs/>
          <w:color w:val="444446"/>
          <w:sz w:val="20"/>
          <w:szCs w:val="20"/>
          <w:lang w:eastAsia="ru-RU"/>
        </w:rPr>
        <w:t>Елена Белова</w:t>
      </w:r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 xml:space="preserve"> | </w:t>
      </w:r>
      <w:hyperlink r:id="rId12" w:history="1">
        <w:r w:rsidRPr="004F0DD3">
          <w:rPr>
            <w:rStyle w:val="a3"/>
            <w:rFonts w:ascii="Trebuchet MS" w:eastAsia="Times New Roman" w:hAnsi="Trebuchet MS" w:cs="Arial"/>
            <w:sz w:val="20"/>
            <w:szCs w:val="20"/>
            <w:lang w:eastAsia="ru-RU"/>
          </w:rPr>
          <w:t>belova@intiled.ru</w:t>
        </w:r>
      </w:hyperlink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 xml:space="preserve"> </w:t>
      </w:r>
      <w:r w:rsidRPr="00ED34EB">
        <w:rPr>
          <w:rFonts w:ascii="Trebuchet MS" w:eastAsia="Times New Roman" w:hAnsi="Trebuchet MS" w:cs="Arial"/>
          <w:vanish/>
          <w:color w:val="444446"/>
          <w:sz w:val="20"/>
          <w:szCs w:val="20"/>
          <w:lang w:eastAsia="ru-RU"/>
        </w:rPr>
        <w:t xml:space="preserve">Этот адрес электронной почты защищен от спам-ботов. У вас должен быть включен JavaScript для просмотра. </w:t>
      </w:r>
      <w:r w:rsidRPr="00ED34EB">
        <w:rPr>
          <w:rFonts w:ascii="Trebuchet MS" w:eastAsia="Times New Roman" w:hAnsi="Trebuchet MS" w:cs="Arial"/>
          <w:vanish/>
          <w:color w:val="444446"/>
          <w:sz w:val="20"/>
          <w:szCs w:val="20"/>
          <w:lang w:eastAsia="ru-RU"/>
        </w:rPr>
        <w:pict/>
      </w:r>
    </w:p>
    <w:p w:rsidR="00ED34EB" w:rsidRPr="00ED34EB" w:rsidRDefault="00ED34EB" w:rsidP="00ED34EB">
      <w:pPr>
        <w:spacing w:after="100" w:line="270" w:lineRule="atLeast"/>
        <w:jc w:val="right"/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</w:pPr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>PR-менеджер компании "</w:t>
      </w:r>
      <w:proofErr w:type="spellStart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>IntiLED</w:t>
      </w:r>
      <w:proofErr w:type="spellEnd"/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 xml:space="preserve">" </w:t>
      </w:r>
      <w:proofErr w:type="spellStart"/>
      <w:r w:rsidRPr="00ED34EB">
        <w:rPr>
          <w:rFonts w:ascii="Trebuchet MS" w:eastAsia="Times New Roman" w:hAnsi="Trebuchet MS" w:cs="Arial"/>
          <w:b/>
          <w:bCs/>
          <w:color w:val="444446"/>
          <w:sz w:val="20"/>
          <w:szCs w:val="20"/>
          <w:lang w:eastAsia="ru-RU"/>
        </w:rPr>
        <w:t>Сухомлинова</w:t>
      </w:r>
      <w:proofErr w:type="spellEnd"/>
      <w:r w:rsidRPr="00ED34EB">
        <w:rPr>
          <w:rFonts w:ascii="Trebuchet MS" w:eastAsia="Times New Roman" w:hAnsi="Trebuchet MS" w:cs="Arial"/>
          <w:b/>
          <w:bCs/>
          <w:color w:val="444446"/>
          <w:sz w:val="20"/>
          <w:szCs w:val="20"/>
          <w:lang w:eastAsia="ru-RU"/>
        </w:rPr>
        <w:t xml:space="preserve"> Светлана</w:t>
      </w:r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 xml:space="preserve"> | </w:t>
      </w:r>
      <w:hyperlink r:id="rId13" w:history="1">
        <w:r w:rsidRPr="00ED34EB">
          <w:rPr>
            <w:rFonts w:ascii="Trebuchet MS" w:eastAsia="Times New Roman" w:hAnsi="Trebuchet MS" w:cs="Arial"/>
            <w:color w:val="777779"/>
            <w:sz w:val="20"/>
            <w:szCs w:val="20"/>
            <w:lang w:eastAsia="ru-RU"/>
          </w:rPr>
          <w:t>marketing@intiled.ru</w:t>
        </w:r>
      </w:hyperlink>
      <w:r w:rsidRPr="00ED34EB">
        <w:rPr>
          <w:rFonts w:ascii="Trebuchet MS" w:eastAsia="Times New Roman" w:hAnsi="Trebuchet MS" w:cs="Arial"/>
          <w:color w:val="444446"/>
          <w:sz w:val="20"/>
          <w:szCs w:val="20"/>
          <w:lang w:eastAsia="ru-RU"/>
        </w:rPr>
        <w:t xml:space="preserve"> </w:t>
      </w:r>
      <w:r w:rsidRPr="00ED34EB">
        <w:rPr>
          <w:rFonts w:ascii="Trebuchet MS" w:eastAsia="Times New Roman" w:hAnsi="Trebuchet MS" w:cs="Arial"/>
          <w:vanish/>
          <w:color w:val="444446"/>
          <w:sz w:val="20"/>
          <w:szCs w:val="20"/>
          <w:lang w:eastAsia="ru-RU"/>
        </w:rPr>
        <w:t xml:space="preserve">Этот адрес электронной почты защищен от спам-ботов. У вас должен быть включен JavaScript для просмотра. </w:t>
      </w:r>
      <w:r w:rsidRPr="00ED34EB">
        <w:rPr>
          <w:rFonts w:ascii="Trebuchet MS" w:eastAsia="Times New Roman" w:hAnsi="Trebuchet MS" w:cs="Arial"/>
          <w:vanish/>
          <w:color w:val="444446"/>
          <w:sz w:val="20"/>
          <w:szCs w:val="20"/>
          <w:lang w:eastAsia="ru-RU"/>
        </w:rPr>
        <w:pict/>
      </w:r>
    </w:p>
    <w:p w:rsidR="005143DF" w:rsidRDefault="005143DF">
      <w:bookmarkStart w:id="0" w:name="_GoBack"/>
      <w:bookmarkEnd w:id="0"/>
    </w:p>
    <w:sectPr w:rsidR="005143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4EB"/>
    <w:rsid w:val="005143DF"/>
    <w:rsid w:val="00ED3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D34EB"/>
    <w:rPr>
      <w:strike w:val="0"/>
      <w:dstrike w:val="0"/>
      <w:color w:val="777779"/>
      <w:u w:val="none"/>
      <w:effect w:val="none"/>
    </w:rPr>
  </w:style>
  <w:style w:type="character" w:styleId="a4">
    <w:name w:val="Strong"/>
    <w:basedOn w:val="a0"/>
    <w:uiPriority w:val="22"/>
    <w:qFormat/>
    <w:rsid w:val="00ED34EB"/>
    <w:rPr>
      <w:b/>
      <w:bCs/>
    </w:rPr>
  </w:style>
  <w:style w:type="paragraph" w:styleId="a5">
    <w:name w:val="Normal (Web)"/>
    <w:basedOn w:val="a"/>
    <w:uiPriority w:val="99"/>
    <w:semiHidden/>
    <w:unhideWhenUsed/>
    <w:rsid w:val="00ED3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ta">
    <w:name w:val="meta"/>
    <w:basedOn w:val="a"/>
    <w:rsid w:val="00ED3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D3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34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D34EB"/>
    <w:rPr>
      <w:strike w:val="0"/>
      <w:dstrike w:val="0"/>
      <w:color w:val="777779"/>
      <w:u w:val="none"/>
      <w:effect w:val="none"/>
    </w:rPr>
  </w:style>
  <w:style w:type="character" w:styleId="a4">
    <w:name w:val="Strong"/>
    <w:basedOn w:val="a0"/>
    <w:uiPriority w:val="22"/>
    <w:qFormat/>
    <w:rsid w:val="00ED34EB"/>
    <w:rPr>
      <w:b/>
      <w:bCs/>
    </w:rPr>
  </w:style>
  <w:style w:type="paragraph" w:styleId="a5">
    <w:name w:val="Normal (Web)"/>
    <w:basedOn w:val="a"/>
    <w:uiPriority w:val="99"/>
    <w:semiHidden/>
    <w:unhideWhenUsed/>
    <w:rsid w:val="00ED3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ta">
    <w:name w:val="meta"/>
    <w:basedOn w:val="a"/>
    <w:rsid w:val="00ED3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D3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34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3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8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228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3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748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13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95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marketing@intiled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belova@intiled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1562</Words>
  <Characters>8905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Светик</dc:creator>
  <cp:lastModifiedBy>Светик</cp:lastModifiedBy>
  <cp:revision>1</cp:revision>
  <dcterms:created xsi:type="dcterms:W3CDTF">2012-11-28T12:47:00Z</dcterms:created>
  <dcterms:modified xsi:type="dcterms:W3CDTF">2012-11-28T12:48:00Z</dcterms:modified>
</cp:coreProperties>
</file>